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F9" w:rsidRDefault="004912FE">
      <w:r>
        <w:t>OKULUMUZ 2021-2022 EĞİTİM ÖĞRETİM YILINDA AÇILMIŞTIR.AB DESTEKLİ OLARAK MİLLİ EĞİTİM BAKANLIĞINCA YAPILMIŞTIR.OKULUMUZ ADINI TÜRK DENİZCİ BARBAROS HAYRETTİN PAŞADAN ALMIŞTIR.</w:t>
      </w:r>
      <w:bookmarkStart w:id="0" w:name="_GoBack"/>
      <w:bookmarkEnd w:id="0"/>
    </w:p>
    <w:sectPr w:rsidR="002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F"/>
    <w:rsid w:val="00276AF9"/>
    <w:rsid w:val="004912FE"/>
    <w:rsid w:val="00D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D909"/>
  <w15:chartTrackingRefBased/>
  <w15:docId w15:val="{050D20D8-3E89-47CF-AADB-C0DF26E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2024-04-17T10:51:00Z</dcterms:created>
  <dcterms:modified xsi:type="dcterms:W3CDTF">2024-04-17T10:57:00Z</dcterms:modified>
</cp:coreProperties>
</file>